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7A60" w14:textId="64CCDDD8" w:rsidR="00614C86" w:rsidRDefault="00614C86" w:rsidP="00824CC4"/>
    <w:p w14:paraId="790377EB" w14:textId="77777777" w:rsidR="00852FF0" w:rsidRPr="003C259E" w:rsidRDefault="00852FF0" w:rsidP="00852FF0">
      <w:pPr>
        <w:jc w:val="center"/>
        <w:rPr>
          <w:b/>
        </w:rPr>
      </w:pPr>
      <w:r w:rsidRPr="00BC5CF7">
        <w:rPr>
          <w:b/>
        </w:rPr>
        <w:t>Convention d’occupation des locaux</w:t>
      </w:r>
      <w:r>
        <w:rPr>
          <w:b/>
        </w:rPr>
        <w:t> et d’utilisation des barbecues</w:t>
      </w:r>
    </w:p>
    <w:tbl>
      <w:tblPr>
        <w:tblStyle w:val="Grilledutableau"/>
        <w:tblW w:w="0" w:type="auto"/>
        <w:tblLook w:val="04A0" w:firstRow="1" w:lastRow="0" w:firstColumn="1" w:lastColumn="0" w:noHBand="0" w:noVBand="1"/>
      </w:tblPr>
      <w:tblGrid>
        <w:gridCol w:w="1555"/>
        <w:gridCol w:w="1744"/>
        <w:gridCol w:w="1277"/>
        <w:gridCol w:w="1543"/>
        <w:gridCol w:w="1444"/>
        <w:gridCol w:w="1499"/>
      </w:tblGrid>
      <w:tr w:rsidR="00852FF0" w14:paraId="46C4393A" w14:textId="77777777" w:rsidTr="00E559B9">
        <w:tc>
          <w:tcPr>
            <w:tcW w:w="3299" w:type="dxa"/>
            <w:gridSpan w:val="2"/>
            <w:vMerge w:val="restart"/>
            <w:vAlign w:val="center"/>
          </w:tcPr>
          <w:p w14:paraId="151C6B88" w14:textId="77777777" w:rsidR="00852FF0" w:rsidRDefault="00852FF0" w:rsidP="00E559B9">
            <w:pPr>
              <w:jc w:val="center"/>
              <w:rPr>
                <w:b/>
              </w:rPr>
            </w:pPr>
            <w:r w:rsidRPr="003C259E">
              <w:rPr>
                <w:b/>
              </w:rPr>
              <w:t>Tarifs</w:t>
            </w:r>
            <w:r>
              <w:rPr>
                <w:b/>
              </w:rPr>
              <w:t xml:space="preserve"> pour privatisation</w:t>
            </w:r>
          </w:p>
          <w:p w14:paraId="7E560F4D" w14:textId="77777777" w:rsidR="00852FF0" w:rsidRPr="003C259E" w:rsidRDefault="00852FF0" w:rsidP="00E559B9">
            <w:pPr>
              <w:jc w:val="center"/>
              <w:rPr>
                <w:b/>
              </w:rPr>
            </w:pPr>
            <w:r>
              <w:rPr>
                <w:b/>
              </w:rPr>
              <w:t>(</w:t>
            </w:r>
            <w:proofErr w:type="gramStart"/>
            <w:r>
              <w:rPr>
                <w:b/>
              </w:rPr>
              <w:t>entourez</w:t>
            </w:r>
            <w:proofErr w:type="gramEnd"/>
            <w:r>
              <w:rPr>
                <w:b/>
              </w:rPr>
              <w:t xml:space="preserve"> les prix correspondants à votre demande)</w:t>
            </w:r>
          </w:p>
        </w:tc>
        <w:tc>
          <w:tcPr>
            <w:tcW w:w="2820" w:type="dxa"/>
            <w:gridSpan w:val="2"/>
          </w:tcPr>
          <w:p w14:paraId="46960771" w14:textId="77777777" w:rsidR="00852FF0" w:rsidRDefault="00852FF0" w:rsidP="00E559B9">
            <w:pPr>
              <w:jc w:val="center"/>
            </w:pPr>
            <w:r>
              <w:t>Asbl, associations de fait</w:t>
            </w:r>
          </w:p>
        </w:tc>
        <w:tc>
          <w:tcPr>
            <w:tcW w:w="2943" w:type="dxa"/>
            <w:gridSpan w:val="2"/>
          </w:tcPr>
          <w:p w14:paraId="04A8474E" w14:textId="77777777" w:rsidR="00852FF0" w:rsidRDefault="00852FF0" w:rsidP="00E559B9">
            <w:pPr>
              <w:jc w:val="center"/>
            </w:pPr>
            <w:r>
              <w:t>Privé</w:t>
            </w:r>
          </w:p>
        </w:tc>
      </w:tr>
      <w:tr w:rsidR="00852FF0" w14:paraId="6158F007" w14:textId="77777777" w:rsidTr="00E559B9">
        <w:tc>
          <w:tcPr>
            <w:tcW w:w="3299" w:type="dxa"/>
            <w:gridSpan w:val="2"/>
            <w:vMerge/>
          </w:tcPr>
          <w:p w14:paraId="70D44141" w14:textId="77777777" w:rsidR="00852FF0" w:rsidRDefault="00852FF0" w:rsidP="00E559B9"/>
        </w:tc>
        <w:tc>
          <w:tcPr>
            <w:tcW w:w="1277" w:type="dxa"/>
            <w:vAlign w:val="center"/>
          </w:tcPr>
          <w:p w14:paraId="19D85CFE" w14:textId="77777777" w:rsidR="00852FF0" w:rsidRDefault="00852FF0" w:rsidP="00E559B9">
            <w:pPr>
              <w:jc w:val="center"/>
            </w:pPr>
            <w:r>
              <w:t>Avec bénévole membre</w:t>
            </w:r>
          </w:p>
        </w:tc>
        <w:tc>
          <w:tcPr>
            <w:tcW w:w="1543" w:type="dxa"/>
            <w:vAlign w:val="center"/>
          </w:tcPr>
          <w:p w14:paraId="1C7431DA" w14:textId="77777777" w:rsidR="00852FF0" w:rsidRDefault="00852FF0" w:rsidP="00E559B9">
            <w:pPr>
              <w:jc w:val="center"/>
            </w:pPr>
            <w:r>
              <w:t>Sans bénévole membre</w:t>
            </w:r>
          </w:p>
        </w:tc>
        <w:tc>
          <w:tcPr>
            <w:tcW w:w="1444" w:type="dxa"/>
            <w:vAlign w:val="center"/>
          </w:tcPr>
          <w:p w14:paraId="30A926CD" w14:textId="77777777" w:rsidR="00852FF0" w:rsidRDefault="00852FF0" w:rsidP="00E559B9">
            <w:pPr>
              <w:jc w:val="center"/>
            </w:pPr>
            <w:r>
              <w:t>Organisé par un bénévole</w:t>
            </w:r>
          </w:p>
        </w:tc>
        <w:tc>
          <w:tcPr>
            <w:tcW w:w="1499" w:type="dxa"/>
            <w:vAlign w:val="center"/>
          </w:tcPr>
          <w:p w14:paraId="64425F8F" w14:textId="77777777" w:rsidR="00852FF0" w:rsidRDefault="00852FF0" w:rsidP="00E559B9">
            <w:pPr>
              <w:jc w:val="center"/>
            </w:pPr>
            <w:r>
              <w:t>Non organisé par un bénévole</w:t>
            </w:r>
          </w:p>
        </w:tc>
      </w:tr>
      <w:tr w:rsidR="00852FF0" w14:paraId="353BDCC2" w14:textId="77777777" w:rsidTr="00E559B9">
        <w:tc>
          <w:tcPr>
            <w:tcW w:w="1555" w:type="dxa"/>
            <w:vMerge w:val="restart"/>
            <w:vAlign w:val="center"/>
          </w:tcPr>
          <w:p w14:paraId="2BFD18C8" w14:textId="77777777" w:rsidR="00852FF0" w:rsidRDefault="00852FF0" w:rsidP="00E559B9">
            <w:pPr>
              <w:jc w:val="center"/>
            </w:pPr>
            <w:r>
              <w:t>En dehors des heures d’ouverture et des activités de l’ASBL</w:t>
            </w:r>
          </w:p>
        </w:tc>
        <w:tc>
          <w:tcPr>
            <w:tcW w:w="1744" w:type="dxa"/>
            <w:vAlign w:val="center"/>
          </w:tcPr>
          <w:p w14:paraId="27AC7B23" w14:textId="77777777" w:rsidR="00852FF0" w:rsidRDefault="00852FF0" w:rsidP="00E559B9">
            <w:pPr>
              <w:jc w:val="center"/>
            </w:pPr>
            <w:r>
              <w:t xml:space="preserve">Tout </w:t>
            </w:r>
          </w:p>
        </w:tc>
        <w:tc>
          <w:tcPr>
            <w:tcW w:w="1277" w:type="dxa"/>
            <w:vAlign w:val="center"/>
          </w:tcPr>
          <w:p w14:paraId="1EFCB653" w14:textId="77777777" w:rsidR="00852FF0" w:rsidRDefault="00852FF0" w:rsidP="00E559B9">
            <w:pPr>
              <w:jc w:val="center"/>
            </w:pPr>
            <w:r>
              <w:t>5 €</w:t>
            </w:r>
          </w:p>
        </w:tc>
        <w:tc>
          <w:tcPr>
            <w:tcW w:w="1543" w:type="dxa"/>
            <w:vAlign w:val="center"/>
          </w:tcPr>
          <w:p w14:paraId="5FEB4200" w14:textId="77777777" w:rsidR="00852FF0" w:rsidRDefault="00852FF0" w:rsidP="00E559B9">
            <w:pPr>
              <w:jc w:val="center"/>
            </w:pPr>
            <w:r>
              <w:t>50€</w:t>
            </w:r>
          </w:p>
        </w:tc>
        <w:tc>
          <w:tcPr>
            <w:tcW w:w="1444" w:type="dxa"/>
            <w:vAlign w:val="center"/>
          </w:tcPr>
          <w:p w14:paraId="5F4FEE83" w14:textId="77777777" w:rsidR="00852FF0" w:rsidRDefault="00852FF0" w:rsidP="00E559B9">
            <w:pPr>
              <w:jc w:val="center"/>
            </w:pPr>
            <w:r>
              <w:t>25 €</w:t>
            </w:r>
          </w:p>
        </w:tc>
        <w:tc>
          <w:tcPr>
            <w:tcW w:w="1499" w:type="dxa"/>
            <w:vAlign w:val="center"/>
          </w:tcPr>
          <w:p w14:paraId="187E02BD" w14:textId="77777777" w:rsidR="00852FF0" w:rsidRDefault="00852FF0" w:rsidP="00E559B9">
            <w:pPr>
              <w:jc w:val="center"/>
            </w:pPr>
            <w:r>
              <w:t>100 €</w:t>
            </w:r>
          </w:p>
        </w:tc>
      </w:tr>
      <w:tr w:rsidR="00852FF0" w14:paraId="444C2FCB" w14:textId="77777777" w:rsidTr="00E559B9">
        <w:tc>
          <w:tcPr>
            <w:tcW w:w="1555" w:type="dxa"/>
            <w:vMerge/>
            <w:vAlign w:val="center"/>
          </w:tcPr>
          <w:p w14:paraId="5490DEFC" w14:textId="77777777" w:rsidR="00852FF0" w:rsidRDefault="00852FF0" w:rsidP="00E559B9"/>
        </w:tc>
        <w:tc>
          <w:tcPr>
            <w:tcW w:w="1744" w:type="dxa"/>
            <w:vAlign w:val="center"/>
          </w:tcPr>
          <w:p w14:paraId="54C74196" w14:textId="77777777" w:rsidR="00852FF0" w:rsidRDefault="00852FF0" w:rsidP="00E559B9">
            <w:pPr>
              <w:jc w:val="center"/>
            </w:pPr>
            <w:r>
              <w:t>Salle culturelle</w:t>
            </w:r>
          </w:p>
        </w:tc>
        <w:tc>
          <w:tcPr>
            <w:tcW w:w="1277" w:type="dxa"/>
            <w:vAlign w:val="center"/>
          </w:tcPr>
          <w:p w14:paraId="7B2C01BD" w14:textId="77777777" w:rsidR="00852FF0" w:rsidRDefault="00852FF0" w:rsidP="00E559B9">
            <w:pPr>
              <w:jc w:val="center"/>
            </w:pPr>
            <w:r>
              <w:t>5 €</w:t>
            </w:r>
          </w:p>
        </w:tc>
        <w:tc>
          <w:tcPr>
            <w:tcW w:w="1543" w:type="dxa"/>
            <w:vAlign w:val="center"/>
          </w:tcPr>
          <w:p w14:paraId="624B9F3A" w14:textId="77777777" w:rsidR="00852FF0" w:rsidRDefault="00852FF0" w:rsidP="00E559B9">
            <w:pPr>
              <w:jc w:val="center"/>
            </w:pPr>
            <w:r>
              <w:t>35€</w:t>
            </w:r>
          </w:p>
        </w:tc>
        <w:tc>
          <w:tcPr>
            <w:tcW w:w="1444" w:type="dxa"/>
            <w:vAlign w:val="center"/>
          </w:tcPr>
          <w:p w14:paraId="0A285FBF" w14:textId="77777777" w:rsidR="00852FF0" w:rsidRDefault="00852FF0" w:rsidP="00E559B9">
            <w:pPr>
              <w:jc w:val="center"/>
            </w:pPr>
            <w:r>
              <w:t>25 €</w:t>
            </w:r>
          </w:p>
        </w:tc>
        <w:tc>
          <w:tcPr>
            <w:tcW w:w="1499" w:type="dxa"/>
            <w:vAlign w:val="center"/>
          </w:tcPr>
          <w:p w14:paraId="49EDD689" w14:textId="77777777" w:rsidR="00852FF0" w:rsidRDefault="00852FF0" w:rsidP="00E559B9">
            <w:pPr>
              <w:jc w:val="center"/>
            </w:pPr>
            <w:r>
              <w:t>75 €</w:t>
            </w:r>
          </w:p>
        </w:tc>
      </w:tr>
      <w:tr w:rsidR="00852FF0" w14:paraId="112F9056" w14:textId="77777777" w:rsidTr="00E559B9">
        <w:tc>
          <w:tcPr>
            <w:tcW w:w="1555" w:type="dxa"/>
            <w:vMerge/>
            <w:vAlign w:val="center"/>
          </w:tcPr>
          <w:p w14:paraId="39D25969" w14:textId="77777777" w:rsidR="00852FF0" w:rsidRDefault="00852FF0" w:rsidP="00E559B9"/>
        </w:tc>
        <w:tc>
          <w:tcPr>
            <w:tcW w:w="1744" w:type="dxa"/>
            <w:vAlign w:val="center"/>
          </w:tcPr>
          <w:p w14:paraId="55BCE2BE" w14:textId="77777777" w:rsidR="00852FF0" w:rsidRDefault="00852FF0" w:rsidP="00E559B9">
            <w:pPr>
              <w:jc w:val="center"/>
            </w:pPr>
            <w:r>
              <w:t>Terrasse arrière et jardin</w:t>
            </w:r>
          </w:p>
        </w:tc>
        <w:tc>
          <w:tcPr>
            <w:tcW w:w="1277" w:type="dxa"/>
            <w:vAlign w:val="center"/>
          </w:tcPr>
          <w:p w14:paraId="4A536572" w14:textId="77777777" w:rsidR="00852FF0" w:rsidRDefault="00852FF0" w:rsidP="00E559B9">
            <w:pPr>
              <w:jc w:val="center"/>
            </w:pPr>
            <w:r>
              <w:t>5 €</w:t>
            </w:r>
          </w:p>
        </w:tc>
        <w:tc>
          <w:tcPr>
            <w:tcW w:w="1543" w:type="dxa"/>
            <w:vAlign w:val="center"/>
          </w:tcPr>
          <w:p w14:paraId="7C6798C2" w14:textId="77777777" w:rsidR="00852FF0" w:rsidRDefault="00852FF0" w:rsidP="00E559B9">
            <w:pPr>
              <w:jc w:val="center"/>
            </w:pPr>
            <w:r>
              <w:t>20 €</w:t>
            </w:r>
          </w:p>
        </w:tc>
        <w:tc>
          <w:tcPr>
            <w:tcW w:w="1444" w:type="dxa"/>
            <w:vAlign w:val="center"/>
          </w:tcPr>
          <w:p w14:paraId="2D5C3C38" w14:textId="77777777" w:rsidR="00852FF0" w:rsidRDefault="00852FF0" w:rsidP="00E559B9">
            <w:pPr>
              <w:jc w:val="center"/>
            </w:pPr>
            <w:r>
              <w:t>10 €</w:t>
            </w:r>
          </w:p>
        </w:tc>
        <w:tc>
          <w:tcPr>
            <w:tcW w:w="1499" w:type="dxa"/>
            <w:vAlign w:val="center"/>
          </w:tcPr>
          <w:p w14:paraId="467EFFFE" w14:textId="77777777" w:rsidR="00852FF0" w:rsidRDefault="00852FF0" w:rsidP="00E559B9">
            <w:pPr>
              <w:jc w:val="center"/>
            </w:pPr>
            <w:r>
              <w:t>50 €</w:t>
            </w:r>
          </w:p>
        </w:tc>
      </w:tr>
      <w:tr w:rsidR="00852FF0" w14:paraId="3E84BF7B" w14:textId="77777777" w:rsidTr="00E559B9">
        <w:tc>
          <w:tcPr>
            <w:tcW w:w="1555" w:type="dxa"/>
            <w:vMerge w:val="restart"/>
            <w:vAlign w:val="center"/>
          </w:tcPr>
          <w:p w14:paraId="68C0FDA5" w14:textId="77777777" w:rsidR="00852FF0" w:rsidRDefault="00852FF0" w:rsidP="00E559B9">
            <w:pPr>
              <w:jc w:val="center"/>
            </w:pPr>
            <w:r>
              <w:t>Durant les heures d’ouverture (en dehors des activités)</w:t>
            </w:r>
          </w:p>
        </w:tc>
        <w:tc>
          <w:tcPr>
            <w:tcW w:w="1744" w:type="dxa"/>
            <w:vAlign w:val="center"/>
          </w:tcPr>
          <w:p w14:paraId="4ECF8AF1" w14:textId="77777777" w:rsidR="00852FF0" w:rsidRDefault="00852FF0" w:rsidP="00E559B9">
            <w:pPr>
              <w:jc w:val="center"/>
            </w:pPr>
            <w:r>
              <w:t>Terrasse arrière et jardin (jusqu’à max. 22h)</w:t>
            </w:r>
          </w:p>
        </w:tc>
        <w:tc>
          <w:tcPr>
            <w:tcW w:w="1277" w:type="dxa"/>
            <w:vAlign w:val="center"/>
          </w:tcPr>
          <w:p w14:paraId="0B121DE4" w14:textId="77777777" w:rsidR="00852FF0" w:rsidRDefault="00852FF0" w:rsidP="00E559B9">
            <w:pPr>
              <w:jc w:val="center"/>
            </w:pPr>
            <w:r>
              <w:t>25 €</w:t>
            </w:r>
          </w:p>
        </w:tc>
        <w:tc>
          <w:tcPr>
            <w:tcW w:w="1543" w:type="dxa"/>
            <w:vAlign w:val="center"/>
          </w:tcPr>
          <w:p w14:paraId="51115B3D" w14:textId="77777777" w:rsidR="00852FF0" w:rsidRDefault="00852FF0" w:rsidP="00E559B9">
            <w:pPr>
              <w:jc w:val="center"/>
            </w:pPr>
            <w:r>
              <w:t>25 €</w:t>
            </w:r>
          </w:p>
        </w:tc>
        <w:tc>
          <w:tcPr>
            <w:tcW w:w="1444" w:type="dxa"/>
            <w:vAlign w:val="center"/>
          </w:tcPr>
          <w:p w14:paraId="21E621D5" w14:textId="77777777" w:rsidR="00852FF0" w:rsidRDefault="00852FF0" w:rsidP="00E559B9">
            <w:pPr>
              <w:jc w:val="center"/>
            </w:pPr>
            <w:r>
              <w:t>50 €</w:t>
            </w:r>
          </w:p>
        </w:tc>
        <w:tc>
          <w:tcPr>
            <w:tcW w:w="1499" w:type="dxa"/>
            <w:vAlign w:val="center"/>
          </w:tcPr>
          <w:p w14:paraId="14ACA6B9" w14:textId="77777777" w:rsidR="00852FF0" w:rsidRDefault="00852FF0" w:rsidP="00E559B9">
            <w:pPr>
              <w:jc w:val="center"/>
            </w:pPr>
            <w:r>
              <w:t>50 €</w:t>
            </w:r>
          </w:p>
        </w:tc>
      </w:tr>
      <w:tr w:rsidR="00852FF0" w14:paraId="12DAB9D8" w14:textId="77777777" w:rsidTr="00E559B9">
        <w:tc>
          <w:tcPr>
            <w:tcW w:w="1555" w:type="dxa"/>
            <w:vMerge/>
            <w:tcBorders>
              <w:bottom w:val="single" w:sz="4" w:space="0" w:color="auto"/>
            </w:tcBorders>
          </w:tcPr>
          <w:p w14:paraId="05B294F9" w14:textId="77777777" w:rsidR="00852FF0" w:rsidRDefault="00852FF0" w:rsidP="00E559B9"/>
        </w:tc>
        <w:tc>
          <w:tcPr>
            <w:tcW w:w="1744" w:type="dxa"/>
            <w:vAlign w:val="center"/>
          </w:tcPr>
          <w:p w14:paraId="2F09CC48" w14:textId="77777777" w:rsidR="00852FF0" w:rsidRDefault="00852FF0" w:rsidP="00E559B9">
            <w:pPr>
              <w:jc w:val="center"/>
            </w:pPr>
            <w:r>
              <w:t>Salle culturelle</w:t>
            </w:r>
          </w:p>
        </w:tc>
        <w:tc>
          <w:tcPr>
            <w:tcW w:w="1277" w:type="dxa"/>
            <w:vAlign w:val="center"/>
          </w:tcPr>
          <w:p w14:paraId="25EEA5FF" w14:textId="77777777" w:rsidR="00852FF0" w:rsidRDefault="00852FF0" w:rsidP="00E559B9">
            <w:pPr>
              <w:jc w:val="center"/>
            </w:pPr>
            <w:r>
              <w:t>5 €</w:t>
            </w:r>
          </w:p>
        </w:tc>
        <w:tc>
          <w:tcPr>
            <w:tcW w:w="1543" w:type="dxa"/>
            <w:vAlign w:val="center"/>
          </w:tcPr>
          <w:p w14:paraId="4F62F82F" w14:textId="77777777" w:rsidR="00852FF0" w:rsidRDefault="00852FF0" w:rsidP="00E559B9">
            <w:pPr>
              <w:jc w:val="center"/>
            </w:pPr>
            <w:r>
              <w:t>25 €</w:t>
            </w:r>
          </w:p>
        </w:tc>
        <w:tc>
          <w:tcPr>
            <w:tcW w:w="1444" w:type="dxa"/>
            <w:vAlign w:val="center"/>
          </w:tcPr>
          <w:p w14:paraId="22D80708" w14:textId="77777777" w:rsidR="00852FF0" w:rsidRDefault="00852FF0" w:rsidP="00E559B9">
            <w:pPr>
              <w:jc w:val="center"/>
            </w:pPr>
            <w:r>
              <w:t>25 €</w:t>
            </w:r>
          </w:p>
        </w:tc>
        <w:tc>
          <w:tcPr>
            <w:tcW w:w="1499" w:type="dxa"/>
            <w:vAlign w:val="center"/>
          </w:tcPr>
          <w:p w14:paraId="54927D38" w14:textId="77777777" w:rsidR="00852FF0" w:rsidRDefault="00852FF0" w:rsidP="00E559B9">
            <w:pPr>
              <w:jc w:val="center"/>
            </w:pPr>
            <w:r>
              <w:t>50 €</w:t>
            </w:r>
          </w:p>
        </w:tc>
      </w:tr>
      <w:tr w:rsidR="00852FF0" w14:paraId="6F16F39D" w14:textId="77777777" w:rsidTr="00E559B9">
        <w:tc>
          <w:tcPr>
            <w:tcW w:w="1555" w:type="dxa"/>
            <w:vAlign w:val="center"/>
          </w:tcPr>
          <w:p w14:paraId="6C18478B" w14:textId="77777777" w:rsidR="00852FF0" w:rsidRDefault="00852FF0" w:rsidP="00E559B9">
            <w:pPr>
              <w:jc w:val="center"/>
            </w:pPr>
            <w:r>
              <w:t>À tout moment</w:t>
            </w:r>
          </w:p>
        </w:tc>
        <w:tc>
          <w:tcPr>
            <w:tcW w:w="1744" w:type="dxa"/>
            <w:vAlign w:val="center"/>
          </w:tcPr>
          <w:p w14:paraId="7A7D828C" w14:textId="77777777" w:rsidR="00852FF0" w:rsidRDefault="00852FF0" w:rsidP="00E559B9">
            <w:pPr>
              <w:jc w:val="center"/>
            </w:pPr>
            <w:r>
              <w:t xml:space="preserve">Location de BBQ </w:t>
            </w:r>
          </w:p>
          <w:p w14:paraId="3C063A28" w14:textId="77777777" w:rsidR="00852FF0" w:rsidRDefault="00852FF0" w:rsidP="00E559B9">
            <w:pPr>
              <w:jc w:val="center"/>
            </w:pPr>
            <w:r>
              <w:t>(2 disponibles).</w:t>
            </w:r>
          </w:p>
        </w:tc>
        <w:tc>
          <w:tcPr>
            <w:tcW w:w="1277" w:type="dxa"/>
            <w:vAlign w:val="center"/>
          </w:tcPr>
          <w:p w14:paraId="55F1EFC4" w14:textId="77777777" w:rsidR="00852FF0" w:rsidRDefault="00852FF0" w:rsidP="00E559B9">
            <w:pPr>
              <w:jc w:val="center"/>
            </w:pPr>
            <w:r>
              <w:t xml:space="preserve">15 € (1) </w:t>
            </w:r>
          </w:p>
          <w:p w14:paraId="3D8806DF" w14:textId="77777777" w:rsidR="00852FF0" w:rsidRDefault="00852FF0" w:rsidP="00E559B9">
            <w:pPr>
              <w:jc w:val="center"/>
            </w:pPr>
            <w:r>
              <w:t>30€ (2)</w:t>
            </w:r>
          </w:p>
        </w:tc>
        <w:tc>
          <w:tcPr>
            <w:tcW w:w="1543" w:type="dxa"/>
            <w:vAlign w:val="center"/>
          </w:tcPr>
          <w:p w14:paraId="267C7C98" w14:textId="77777777" w:rsidR="00852FF0" w:rsidRDefault="00852FF0" w:rsidP="00E559B9">
            <w:pPr>
              <w:jc w:val="center"/>
            </w:pPr>
            <w:r>
              <w:t xml:space="preserve">15 € (1) </w:t>
            </w:r>
          </w:p>
          <w:p w14:paraId="10C4960F" w14:textId="77777777" w:rsidR="00852FF0" w:rsidRDefault="00852FF0" w:rsidP="00E559B9">
            <w:pPr>
              <w:jc w:val="center"/>
            </w:pPr>
            <w:r>
              <w:t>30€ (2)</w:t>
            </w:r>
          </w:p>
        </w:tc>
        <w:tc>
          <w:tcPr>
            <w:tcW w:w="1444" w:type="dxa"/>
            <w:vAlign w:val="center"/>
          </w:tcPr>
          <w:p w14:paraId="60BD71D3" w14:textId="77777777" w:rsidR="00852FF0" w:rsidRDefault="00852FF0" w:rsidP="00E559B9">
            <w:pPr>
              <w:jc w:val="center"/>
            </w:pPr>
            <w:r>
              <w:t xml:space="preserve">15 € (1) </w:t>
            </w:r>
          </w:p>
          <w:p w14:paraId="5EC48437" w14:textId="77777777" w:rsidR="00852FF0" w:rsidRDefault="00852FF0" w:rsidP="00E559B9">
            <w:pPr>
              <w:jc w:val="center"/>
            </w:pPr>
            <w:r>
              <w:t>30€ (2)</w:t>
            </w:r>
          </w:p>
        </w:tc>
        <w:tc>
          <w:tcPr>
            <w:tcW w:w="1499" w:type="dxa"/>
            <w:vAlign w:val="center"/>
          </w:tcPr>
          <w:p w14:paraId="341126A5" w14:textId="77777777" w:rsidR="00852FF0" w:rsidRDefault="00852FF0" w:rsidP="00E559B9">
            <w:pPr>
              <w:jc w:val="center"/>
            </w:pPr>
            <w:r>
              <w:t xml:space="preserve">15 € (1) </w:t>
            </w:r>
          </w:p>
          <w:p w14:paraId="11045AAA" w14:textId="77777777" w:rsidR="00852FF0" w:rsidRDefault="00852FF0" w:rsidP="00E559B9">
            <w:pPr>
              <w:jc w:val="center"/>
            </w:pPr>
            <w:r>
              <w:t>30€ (2)</w:t>
            </w:r>
          </w:p>
        </w:tc>
      </w:tr>
    </w:tbl>
    <w:p w14:paraId="5E8CAF4A" w14:textId="77777777" w:rsidR="00852FF0" w:rsidRPr="00E864EE" w:rsidRDefault="00852FF0" w:rsidP="00852FF0">
      <w:pPr>
        <w:pStyle w:val="Sansinterligne"/>
        <w:rPr>
          <w:sz w:val="10"/>
          <w:szCs w:val="10"/>
        </w:rPr>
      </w:pPr>
    </w:p>
    <w:p w14:paraId="562DA164" w14:textId="77777777" w:rsidR="00852FF0" w:rsidRDefault="00852FF0" w:rsidP="00852FF0">
      <w:pPr>
        <w:pStyle w:val="Sansinterligne"/>
        <w:jc w:val="both"/>
      </w:pPr>
      <w:r>
        <w:t xml:space="preserve">Ces tarifs s’entendent charges comprises (eau, électricité, chauffage, papier WC). </w:t>
      </w:r>
      <w:r>
        <w:rPr>
          <w:b/>
        </w:rPr>
        <w:t>Un supplément de 35</w:t>
      </w:r>
      <w:r w:rsidRPr="003C259E">
        <w:rPr>
          <w:b/>
        </w:rPr>
        <w:t xml:space="preserve">€ </w:t>
      </w:r>
      <w:r>
        <w:rPr>
          <w:b/>
        </w:rPr>
        <w:t xml:space="preserve">(sous forme de caution) </w:t>
      </w:r>
      <w:r w:rsidRPr="003C259E">
        <w:rPr>
          <w:b/>
        </w:rPr>
        <w:t>vous sera demandé si vous ne nettoyez pas le lieu</w:t>
      </w:r>
      <w:r>
        <w:t xml:space="preserve"> le jour/soir même. La location des barbecues s’entend avec mise à disposition de charbon, ustensiles, assiettes et couverts. </w:t>
      </w:r>
      <w:r w:rsidRPr="00A16793">
        <w:rPr>
          <w:b/>
        </w:rPr>
        <w:t>Un supplément de 17</w:t>
      </w:r>
      <w:r>
        <w:rPr>
          <w:b/>
        </w:rPr>
        <w:t>,50</w:t>
      </w:r>
      <w:r w:rsidRPr="00A16793">
        <w:rPr>
          <w:b/>
        </w:rPr>
        <w:t>€</w:t>
      </w:r>
      <w:r>
        <w:rPr>
          <w:b/>
        </w:rPr>
        <w:t xml:space="preserve"> (sous forme de caution)</w:t>
      </w:r>
      <w:r>
        <w:t xml:space="preserve"> vous sera demandé si vous ne nettoyez pas votre vaisselle ainsi que les grilles des barbecues. Double évier, savon et essuies mis à disposition. Tout don supplémentaire à l’ASBL est le bienvenu. Toute consommation de boissons doit être faite au bar, sauf dérogation.</w:t>
      </w:r>
    </w:p>
    <w:p w14:paraId="2F956EAB" w14:textId="77777777" w:rsidR="00852FF0" w:rsidRPr="00E864EE" w:rsidRDefault="00852FF0" w:rsidP="00852FF0">
      <w:pPr>
        <w:pStyle w:val="Sansinterligne"/>
        <w:jc w:val="both"/>
        <w:rPr>
          <w:sz w:val="10"/>
          <w:szCs w:val="10"/>
        </w:rPr>
      </w:pPr>
    </w:p>
    <w:p w14:paraId="12C35AD5" w14:textId="1A8242D7" w:rsidR="00852FF0" w:rsidRDefault="00852FF0" w:rsidP="00852FF0">
      <w:pPr>
        <w:pStyle w:val="Sansinterligne"/>
        <w:jc w:val="both"/>
      </w:pPr>
      <w:r>
        <w:t xml:space="preserve">Toute demande doit parvenir au minimum 15 jours avant l’événement sur l’adresse e-mail </w:t>
      </w:r>
      <w:hyperlink r:id="rId6" w:history="1">
        <w:r w:rsidR="00936590" w:rsidRPr="005D10C0">
          <w:rPr>
            <w:rStyle w:val="Lienhypertexte"/>
          </w:rPr>
          <w:t>events@camanquepasdair.be</w:t>
        </w:r>
      </w:hyperlink>
      <w:r>
        <w:t>. Aucune annulation ne pourra être faite moins de 72h avant l’événement : le montant dû le restera. L’activité et/ou l’organisateur ne peut avoir pour objet la négation ou la réduction des droits d’un peuple, d’une personne ou d’un groupe de personnes. Le Petit Rustique ne peut être le lieu de réunion d’une liste politique ou d’un parti.</w:t>
      </w:r>
    </w:p>
    <w:p w14:paraId="6B806682" w14:textId="77777777" w:rsidR="00852FF0" w:rsidRPr="00E864EE" w:rsidRDefault="00852FF0" w:rsidP="00852FF0">
      <w:pPr>
        <w:pStyle w:val="Sansinterligne"/>
        <w:jc w:val="both"/>
        <w:rPr>
          <w:sz w:val="10"/>
          <w:szCs w:val="10"/>
        </w:rPr>
      </w:pPr>
    </w:p>
    <w:p w14:paraId="37E96DDB" w14:textId="77777777" w:rsidR="00852FF0" w:rsidRDefault="00852FF0" w:rsidP="00852FF0">
      <w:pPr>
        <w:pStyle w:val="Sansinterligne"/>
        <w:jc w:val="both"/>
      </w:pPr>
      <w:r>
        <w:t xml:space="preserve">Il est convenu entre </w:t>
      </w:r>
      <w:proofErr w:type="spellStart"/>
      <w:r>
        <w:t>l’asbl</w:t>
      </w:r>
      <w:proofErr w:type="spellEnd"/>
      <w:r>
        <w:t xml:space="preserve"> </w:t>
      </w:r>
      <w:proofErr w:type="gramStart"/>
      <w:r>
        <w:t>Ça Manque pas</w:t>
      </w:r>
      <w:proofErr w:type="gramEnd"/>
      <w:r>
        <w:t xml:space="preserve"> d’Air et ………………………………………………………………………………</w:t>
      </w:r>
    </w:p>
    <w:p w14:paraId="1128424E" w14:textId="77777777" w:rsidR="00852FF0" w:rsidRDefault="00852FF0" w:rsidP="00852FF0">
      <w:pPr>
        <w:pStyle w:val="Sansinterligne"/>
        <w:jc w:val="both"/>
      </w:pPr>
      <w:proofErr w:type="gramStart"/>
      <w:r>
        <w:t>la</w:t>
      </w:r>
      <w:proofErr w:type="gramEnd"/>
      <w:r>
        <w:t xml:space="preserve"> mise à disposition de manière privatisée de la terrasse / la salle culturelle / l’entièreté du lieu et la mise à disposition de ….. </w:t>
      </w:r>
      <w:proofErr w:type="gramStart"/>
      <w:r>
        <w:t>barbecue</w:t>
      </w:r>
      <w:proofErr w:type="gramEnd"/>
      <w:r>
        <w:t xml:space="preserve">(s), en date du ………………………….…………  </w:t>
      </w:r>
      <w:proofErr w:type="gramStart"/>
      <w:r>
        <w:t>de</w:t>
      </w:r>
      <w:proofErr w:type="gramEnd"/>
      <w:r>
        <w:t xml:space="preserve"> ……h à ……h. </w:t>
      </w:r>
    </w:p>
    <w:p w14:paraId="50845259" w14:textId="77777777" w:rsidR="00852FF0" w:rsidRPr="00E864EE" w:rsidRDefault="00852FF0" w:rsidP="00852FF0">
      <w:pPr>
        <w:pStyle w:val="Sansinterligne"/>
        <w:rPr>
          <w:sz w:val="10"/>
          <w:szCs w:val="10"/>
        </w:rPr>
      </w:pPr>
    </w:p>
    <w:p w14:paraId="7F57FA05" w14:textId="77777777" w:rsidR="00852FF0" w:rsidRDefault="00852FF0" w:rsidP="00852FF0">
      <w:pPr>
        <w:pStyle w:val="Sansinterligne"/>
      </w:pPr>
      <w:r>
        <w:t>Fait en double exemplaire à ………………………………………………</w:t>
      </w:r>
      <w:proofErr w:type="gramStart"/>
      <w:r>
        <w:t>…….</w:t>
      </w:r>
      <w:proofErr w:type="gramEnd"/>
      <w:r>
        <w:t>., le ………………………………………</w:t>
      </w:r>
    </w:p>
    <w:p w14:paraId="6D1F7BEA" w14:textId="77777777" w:rsidR="00852FF0" w:rsidRPr="00E864EE" w:rsidRDefault="00852FF0" w:rsidP="00852FF0">
      <w:pPr>
        <w:pStyle w:val="Sansinterligne"/>
        <w:rPr>
          <w:sz w:val="10"/>
          <w:szCs w:val="10"/>
        </w:rPr>
      </w:pPr>
    </w:p>
    <w:p w14:paraId="6BE1A1A3" w14:textId="77777777" w:rsidR="00852FF0" w:rsidRDefault="00852FF0" w:rsidP="00852FF0">
      <w:pPr>
        <w:pStyle w:val="Sansinterligne"/>
        <w:tabs>
          <w:tab w:val="right" w:pos="9072"/>
        </w:tabs>
      </w:pPr>
      <w:r>
        <w:t>Pour le locataire</w:t>
      </w:r>
      <w:r>
        <w:tab/>
        <w:t xml:space="preserve">Pour </w:t>
      </w:r>
      <w:proofErr w:type="spellStart"/>
      <w:r>
        <w:t>l’asbl</w:t>
      </w:r>
      <w:proofErr w:type="spellEnd"/>
    </w:p>
    <w:p w14:paraId="4A02DE21" w14:textId="77777777" w:rsidR="00852FF0" w:rsidRDefault="00852FF0" w:rsidP="00852FF0">
      <w:pPr>
        <w:pStyle w:val="Sansinterligne"/>
      </w:pPr>
    </w:p>
    <w:p w14:paraId="2267891A" w14:textId="77777777" w:rsidR="00852FF0" w:rsidRPr="00824CC4" w:rsidRDefault="00852FF0" w:rsidP="00824CC4"/>
    <w:sectPr w:rsidR="00852FF0" w:rsidRPr="00824C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9C73" w14:textId="77777777" w:rsidR="00EC4284" w:rsidRDefault="00EC4284" w:rsidP="0037293F">
      <w:pPr>
        <w:spacing w:after="0" w:line="240" w:lineRule="auto"/>
      </w:pPr>
      <w:r>
        <w:separator/>
      </w:r>
    </w:p>
  </w:endnote>
  <w:endnote w:type="continuationSeparator" w:id="0">
    <w:p w14:paraId="5157CDCA" w14:textId="77777777" w:rsidR="00EC4284" w:rsidRDefault="00EC4284" w:rsidP="0037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DB17" w14:textId="77777777" w:rsidR="004E3523" w:rsidRDefault="004E3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EB40" w14:textId="7171FD48" w:rsidR="0037293F" w:rsidRDefault="0037293F" w:rsidP="000C173A">
    <w:pPr>
      <w:pStyle w:val="Pieddepage"/>
      <w:tabs>
        <w:tab w:val="clear" w:pos="4536"/>
        <w:tab w:val="center" w:pos="4111"/>
      </w:tabs>
    </w:pPr>
    <w:r>
      <w:t>Président : Michaël Horevoets</w:t>
    </w:r>
    <w:r>
      <w:tab/>
      <w:t>0496/84.32.73</w:t>
    </w:r>
    <w:r>
      <w:tab/>
    </w:r>
    <w:r w:rsidR="000C173A">
      <w:t>presidence@camanquepasdair-asbl.be</w:t>
    </w:r>
  </w:p>
  <w:p w14:paraId="13A3DBA2" w14:textId="5935C1E2" w:rsidR="0037293F" w:rsidRDefault="0037293F" w:rsidP="000C173A">
    <w:pPr>
      <w:pStyle w:val="Pieddepage"/>
      <w:tabs>
        <w:tab w:val="clear" w:pos="4536"/>
        <w:tab w:val="center" w:pos="4111"/>
      </w:tabs>
    </w:pPr>
    <w:r>
      <w:t>Trésorière : M</w:t>
    </w:r>
    <w:r w:rsidR="009C6CD9">
      <w:t xml:space="preserve">egan </w:t>
    </w:r>
    <w:proofErr w:type="spellStart"/>
    <w:r w:rsidR="009C6CD9">
      <w:t>Winand</w:t>
    </w:r>
    <w:proofErr w:type="spellEnd"/>
    <w:r>
      <w:tab/>
    </w:r>
    <w:r w:rsidR="0093438E">
      <w:t>04</w:t>
    </w:r>
    <w:r w:rsidR="009C6CD9">
      <w:t>78/73.94.03</w:t>
    </w:r>
    <w:r w:rsidR="004E3523">
      <w:tab/>
      <w:t>compta@camanquepasdair-asbl.be</w:t>
    </w:r>
  </w:p>
  <w:p w14:paraId="102D801D" w14:textId="719C0A99" w:rsidR="0037293F" w:rsidRDefault="0037293F" w:rsidP="000C173A">
    <w:pPr>
      <w:pStyle w:val="Pieddepage"/>
      <w:tabs>
        <w:tab w:val="clear" w:pos="4536"/>
        <w:tab w:val="center" w:pos="4111"/>
      </w:tabs>
    </w:pPr>
    <w:r>
      <w:t xml:space="preserve">Secrétaire : </w:t>
    </w:r>
    <w:r>
      <w:tab/>
      <w:t>0487/86.14.08</w:t>
    </w:r>
    <w:r>
      <w:tab/>
    </w:r>
    <w:r w:rsidR="000C173A">
      <w:t>secretariat@camanquepasdair-asbl.be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BDE4" w14:textId="77777777" w:rsidR="004E3523" w:rsidRDefault="004E35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4C93" w14:textId="77777777" w:rsidR="00EC4284" w:rsidRDefault="00EC4284" w:rsidP="0037293F">
      <w:pPr>
        <w:spacing w:after="0" w:line="240" w:lineRule="auto"/>
      </w:pPr>
      <w:r>
        <w:separator/>
      </w:r>
    </w:p>
  </w:footnote>
  <w:footnote w:type="continuationSeparator" w:id="0">
    <w:p w14:paraId="7A37D2CA" w14:textId="77777777" w:rsidR="00EC4284" w:rsidRDefault="00EC4284" w:rsidP="00372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AC03" w14:textId="77777777" w:rsidR="004E3523" w:rsidRDefault="004E3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1ED8" w14:textId="77777777" w:rsidR="005D63B4" w:rsidRPr="0037293F" w:rsidRDefault="005D63B4" w:rsidP="000C173A">
    <w:pPr>
      <w:pStyle w:val="En-tte"/>
      <w:tabs>
        <w:tab w:val="clear" w:pos="4536"/>
        <w:tab w:val="left" w:pos="2694"/>
        <w:tab w:val="left" w:pos="5812"/>
      </w:tabs>
      <w:rPr>
        <w:rFonts w:ascii="Adobe Caslon Pro" w:eastAsia="Adobe Gothic Std B" w:hAnsi="Adobe Caslon Pro"/>
      </w:rPr>
    </w:pPr>
    <w:r>
      <w:rPr>
        <w:noProof/>
        <w:lang w:eastAsia="fr-BE"/>
      </w:rPr>
      <w:drawing>
        <wp:anchor distT="0" distB="0" distL="114300" distR="114300" simplePos="0" relativeHeight="251659264" behindDoc="1" locked="0" layoutInCell="1" allowOverlap="1" wp14:anchorId="488547C1" wp14:editId="2CEBD23B">
          <wp:simplePos x="0" y="0"/>
          <wp:positionH relativeFrom="column">
            <wp:posOffset>-4445</wp:posOffset>
          </wp:positionH>
          <wp:positionV relativeFrom="paragraph">
            <wp:posOffset>7620</wp:posOffset>
          </wp:positionV>
          <wp:extent cx="1485900" cy="13627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fé associati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1362710"/>
                  </a:xfrm>
                  <a:prstGeom prst="rect">
                    <a:avLst/>
                  </a:prstGeom>
                </pic:spPr>
              </pic:pic>
            </a:graphicData>
          </a:graphic>
          <wp14:sizeRelH relativeFrom="page">
            <wp14:pctWidth>0</wp14:pctWidth>
          </wp14:sizeRelH>
          <wp14:sizeRelV relativeFrom="page">
            <wp14:pctHeight>0</wp14:pctHeight>
          </wp14:sizeRelV>
        </wp:anchor>
      </w:drawing>
    </w:r>
    <w:r>
      <w:tab/>
    </w:r>
  </w:p>
  <w:p w14:paraId="6B503B61" w14:textId="77777777" w:rsidR="005D63B4" w:rsidRDefault="005D63B4" w:rsidP="000C173A">
    <w:pPr>
      <w:pStyle w:val="En-tte"/>
      <w:tabs>
        <w:tab w:val="clear" w:pos="4536"/>
        <w:tab w:val="left" w:pos="2694"/>
        <w:tab w:val="left" w:pos="5812"/>
        <w:tab w:val="left" w:pos="6096"/>
      </w:tabs>
      <w:rPr>
        <w:rFonts w:ascii="Adobe Caslon Pro" w:eastAsia="Adobe Gothic Std B" w:hAnsi="Adobe Caslon Pro"/>
      </w:rPr>
    </w:pPr>
    <w:r w:rsidRPr="0037293F">
      <w:rPr>
        <w:rFonts w:ascii="Adobe Caslon Pro" w:eastAsia="Adobe Gothic Std B" w:hAnsi="Adobe Caslon Pro"/>
      </w:rPr>
      <w:tab/>
    </w:r>
    <w:proofErr w:type="gramStart"/>
    <w:r w:rsidRPr="0037293F">
      <w:rPr>
        <w:rFonts w:ascii="Adobe Caslon Pro" w:eastAsia="MS Gothic" w:hAnsi="Adobe Caslon Pro" w:cs="MS Gothic"/>
      </w:rPr>
      <w:t>Ç</w:t>
    </w:r>
    <w:r>
      <w:rPr>
        <w:rFonts w:ascii="Adobe Caslon Pro" w:eastAsia="Adobe Gothic Std B" w:hAnsi="Adobe Caslon Pro"/>
      </w:rPr>
      <w:t>a Manque pas</w:t>
    </w:r>
    <w:proofErr w:type="gramEnd"/>
    <w:r>
      <w:rPr>
        <w:rFonts w:ascii="Adobe Caslon Pro" w:eastAsia="Adobe Gothic Std B" w:hAnsi="Adobe Caslon Pro"/>
      </w:rPr>
      <w:t xml:space="preserve"> d’Air ASBL</w:t>
    </w:r>
    <w:r>
      <w:rPr>
        <w:rFonts w:ascii="Adobe Caslon Pro" w:eastAsia="Adobe Gothic Std B" w:hAnsi="Adobe Caslon Pro"/>
      </w:rPr>
      <w:tab/>
      <w:t>Café-culturel associatif</w:t>
    </w:r>
  </w:p>
  <w:p w14:paraId="0002DC46" w14:textId="77777777" w:rsidR="005D63B4" w:rsidRPr="0037293F" w:rsidRDefault="005D63B4" w:rsidP="000C173A">
    <w:pPr>
      <w:pStyle w:val="En-tte"/>
      <w:tabs>
        <w:tab w:val="clear" w:pos="4536"/>
        <w:tab w:val="left" w:pos="2694"/>
        <w:tab w:val="left" w:pos="5812"/>
        <w:tab w:val="left" w:pos="6096"/>
      </w:tabs>
      <w:rPr>
        <w:rFonts w:ascii="Adobe Caslon Pro" w:eastAsia="Adobe Gothic Std B" w:hAnsi="Adobe Caslon Pro"/>
      </w:rPr>
    </w:pPr>
    <w:r w:rsidRPr="0037293F">
      <w:rPr>
        <w:rFonts w:ascii="Adobe Caslon Pro" w:eastAsia="Adobe Gothic Std B" w:hAnsi="Adobe Caslon Pro"/>
      </w:rPr>
      <w:tab/>
      <w:t>Rue de l’Auberge 17</w:t>
    </w:r>
    <w:r>
      <w:rPr>
        <w:rFonts w:ascii="Adobe Caslon Pro" w:eastAsia="Adobe Gothic Std B" w:hAnsi="Adobe Caslon Pro"/>
      </w:rPr>
      <w:tab/>
      <w:t>Mérite culturel 2016 (</w:t>
    </w:r>
    <w:proofErr w:type="spellStart"/>
    <w:r>
      <w:rPr>
        <w:rFonts w:ascii="Adobe Caslon Pro" w:eastAsia="Adobe Gothic Std B" w:hAnsi="Adobe Caslon Pro"/>
      </w:rPr>
      <w:t>Doische</w:t>
    </w:r>
    <w:proofErr w:type="spellEnd"/>
    <w:r>
      <w:rPr>
        <w:rFonts w:ascii="Adobe Caslon Pro" w:eastAsia="Adobe Gothic Std B" w:hAnsi="Adobe Caslon Pro"/>
      </w:rPr>
      <w:t>)</w:t>
    </w:r>
  </w:p>
  <w:p w14:paraId="08C9096E" w14:textId="77777777" w:rsidR="005D63B4" w:rsidRPr="0037293F" w:rsidRDefault="005D63B4" w:rsidP="000C173A">
    <w:pPr>
      <w:pStyle w:val="En-tte"/>
      <w:tabs>
        <w:tab w:val="left" w:pos="2694"/>
        <w:tab w:val="left" w:pos="5812"/>
        <w:tab w:val="left" w:pos="6096"/>
      </w:tabs>
      <w:rPr>
        <w:rFonts w:ascii="Adobe Caslon Pro" w:eastAsia="Adobe Gothic Std B" w:hAnsi="Adobe Caslon Pro"/>
      </w:rPr>
    </w:pPr>
    <w:r w:rsidRPr="0037293F">
      <w:rPr>
        <w:rFonts w:ascii="Adobe Caslon Pro" w:eastAsia="Adobe Gothic Std B" w:hAnsi="Adobe Caslon Pro"/>
      </w:rPr>
      <w:tab/>
      <w:t xml:space="preserve">5680 </w:t>
    </w:r>
    <w:proofErr w:type="spellStart"/>
    <w:r w:rsidRPr="0037293F">
      <w:rPr>
        <w:rFonts w:ascii="Adobe Caslon Pro" w:eastAsia="Adobe Gothic Std B" w:hAnsi="Adobe Caslon Pro"/>
      </w:rPr>
      <w:t>Matagne</w:t>
    </w:r>
    <w:proofErr w:type="spellEnd"/>
    <w:r w:rsidRPr="0037293F">
      <w:rPr>
        <w:rFonts w:ascii="Adobe Caslon Pro" w:eastAsia="Adobe Gothic Std B" w:hAnsi="Adobe Caslon Pro"/>
      </w:rPr>
      <w:t>-la-Petite</w:t>
    </w:r>
    <w:r>
      <w:rPr>
        <w:rFonts w:ascii="Adobe Caslon Pro" w:eastAsia="Adobe Gothic Std B" w:hAnsi="Adobe Caslon Pro"/>
      </w:rPr>
      <w:tab/>
    </w:r>
    <w:r w:rsidRPr="00BC5CF7">
      <w:rPr>
        <w:rFonts w:ascii="Adobe Caslon Pro" w:eastAsia="Adobe Gothic Std B" w:hAnsi="Adobe Caslon Pro"/>
      </w:rPr>
      <w:t>Prix de la créativité 2019 (MPA)</w:t>
    </w:r>
  </w:p>
  <w:p w14:paraId="237B6395" w14:textId="77777777" w:rsidR="005D63B4" w:rsidRPr="00CD07AC" w:rsidRDefault="005D63B4" w:rsidP="000C173A">
    <w:pPr>
      <w:pStyle w:val="En-tte"/>
      <w:tabs>
        <w:tab w:val="left" w:pos="2694"/>
        <w:tab w:val="left" w:pos="5812"/>
        <w:tab w:val="left" w:pos="6096"/>
      </w:tabs>
      <w:rPr>
        <w:rFonts w:ascii="Adobe Caslon Pro" w:eastAsia="Adobe Gothic Std B" w:hAnsi="Adobe Caslon Pro"/>
        <w:lang w:val="en-GB"/>
      </w:rPr>
    </w:pPr>
    <w:r w:rsidRPr="0037293F">
      <w:rPr>
        <w:rFonts w:ascii="Adobe Caslon Pro" w:eastAsia="Adobe Gothic Std B" w:hAnsi="Adobe Caslon Pro"/>
      </w:rPr>
      <w:tab/>
    </w:r>
    <w:r w:rsidRPr="00CD07AC">
      <w:rPr>
        <w:rFonts w:ascii="Adobe Caslon Pro" w:eastAsia="Adobe Gothic Std B" w:hAnsi="Adobe Caslon Pro"/>
        <w:lang w:val="en-GB"/>
      </w:rPr>
      <w:t xml:space="preserve">N° </w:t>
    </w:r>
    <w:proofErr w:type="spellStart"/>
    <w:r w:rsidRPr="00CD07AC">
      <w:rPr>
        <w:rFonts w:ascii="Adobe Caslon Pro" w:eastAsia="Adobe Gothic Std B" w:hAnsi="Adobe Caslon Pro"/>
        <w:lang w:val="en-GB"/>
      </w:rPr>
      <w:t>entr</w:t>
    </w:r>
    <w:proofErr w:type="spellEnd"/>
    <w:r w:rsidRPr="00CD07AC">
      <w:rPr>
        <w:rFonts w:ascii="Adobe Caslon Pro" w:eastAsia="Adobe Gothic Std B" w:hAnsi="Adobe Caslon Pro"/>
        <w:lang w:val="en-GB"/>
      </w:rPr>
      <w:t>. : BE0553655412</w:t>
    </w:r>
    <w:r w:rsidR="00CD07AC" w:rsidRPr="00CD07AC">
      <w:rPr>
        <w:rFonts w:ascii="Adobe Caslon Pro" w:eastAsia="Adobe Gothic Std B" w:hAnsi="Adobe Caslon Pro"/>
        <w:lang w:val="en-GB"/>
      </w:rPr>
      <w:t xml:space="preserve"> </w:t>
    </w:r>
    <w:r w:rsidRPr="00CD07AC">
      <w:rPr>
        <w:rFonts w:ascii="Adobe Caslon Pro" w:eastAsia="Adobe Gothic Std B" w:hAnsi="Adobe Caslon Pro"/>
        <w:lang w:val="en-GB"/>
      </w:rPr>
      <w:tab/>
      <w:t>www.camanquepasdair-asbl.be</w:t>
    </w:r>
  </w:p>
  <w:p w14:paraId="4FA8094A" w14:textId="77777777" w:rsidR="005D63B4" w:rsidRPr="00CD07AC" w:rsidRDefault="005D63B4" w:rsidP="000C173A">
    <w:pPr>
      <w:pStyle w:val="En-tte"/>
      <w:tabs>
        <w:tab w:val="left" w:pos="2694"/>
        <w:tab w:val="left" w:pos="5812"/>
      </w:tabs>
      <w:rPr>
        <w:rFonts w:ascii="Adobe Caslon Pro" w:eastAsia="Adobe Gothic Std B" w:hAnsi="Adobe Caslon Pro"/>
        <w:lang w:val="en-GB"/>
      </w:rPr>
    </w:pPr>
  </w:p>
  <w:p w14:paraId="7C794B86" w14:textId="72288D16" w:rsidR="005D63B4" w:rsidRPr="0037293F" w:rsidRDefault="005D63B4" w:rsidP="000C173A">
    <w:pPr>
      <w:pStyle w:val="En-tte"/>
      <w:tabs>
        <w:tab w:val="left" w:pos="2694"/>
        <w:tab w:val="left" w:pos="5812"/>
        <w:tab w:val="left" w:pos="6096"/>
      </w:tabs>
      <w:rPr>
        <w:rFonts w:ascii="Adobe Caslon Pro" w:eastAsia="Adobe Gothic Std B" w:hAnsi="Adobe Caslon Pro"/>
        <w:lang w:val="en-GB"/>
      </w:rPr>
    </w:pPr>
    <w:r w:rsidRPr="00CD07AC">
      <w:rPr>
        <w:rFonts w:ascii="Adobe Caslon Pro" w:eastAsia="Adobe Gothic Std B" w:hAnsi="Adobe Caslon Pro"/>
        <w:lang w:val="en-GB"/>
      </w:rPr>
      <w:tab/>
    </w:r>
    <w:r w:rsidR="00CD07AC">
      <w:rPr>
        <w:rFonts w:ascii="Adobe Caslon Pro" w:eastAsia="Adobe Gothic Std B" w:hAnsi="Adobe Caslon Pro"/>
        <w:lang w:val="en-GB"/>
      </w:rPr>
      <w:t>RPM</w:t>
    </w:r>
    <w:r w:rsidR="000C173A">
      <w:rPr>
        <w:rFonts w:ascii="Adobe Caslon Pro" w:eastAsia="Adobe Gothic Std B" w:hAnsi="Adobe Caslon Pro"/>
        <w:lang w:val="en-GB"/>
      </w:rPr>
      <w:t xml:space="preserve"> Arr. Jud. Namur</w:t>
    </w:r>
    <w:r w:rsidRPr="00CD07AC">
      <w:rPr>
        <w:rFonts w:ascii="Adobe Caslon Pro" w:eastAsia="Adobe Gothic Std B" w:hAnsi="Adobe Caslon Pro"/>
        <w:lang w:val="en-GB"/>
      </w:rPr>
      <w:tab/>
    </w:r>
    <w:proofErr w:type="gramStart"/>
    <w:r w:rsidRPr="0037293F">
      <w:rPr>
        <w:rFonts w:ascii="Adobe Caslon Pro" w:eastAsia="Adobe Gothic Std B" w:hAnsi="Adobe Caslon Pro"/>
        <w:lang w:val="en-GB"/>
      </w:rPr>
      <w:t>IBAN :</w:t>
    </w:r>
    <w:proofErr w:type="gramEnd"/>
    <w:r w:rsidRPr="0037293F">
      <w:rPr>
        <w:rFonts w:ascii="Adobe Caslon Pro" w:eastAsia="Adobe Gothic Std B" w:hAnsi="Adobe Caslon Pro"/>
        <w:lang w:val="en-GB"/>
      </w:rPr>
      <w:t xml:space="preserve"> BE43</w:t>
    </w:r>
    <w:r>
      <w:rPr>
        <w:rFonts w:ascii="Adobe Caslon Pro" w:eastAsia="Adobe Gothic Std B" w:hAnsi="Adobe Caslon Pro"/>
        <w:lang w:val="en-GB"/>
      </w:rPr>
      <w:t xml:space="preserve"> </w:t>
    </w:r>
    <w:r w:rsidRPr="0037293F">
      <w:rPr>
        <w:rFonts w:ascii="Adobe Caslon Pro" w:eastAsia="Adobe Gothic Std B" w:hAnsi="Adobe Caslon Pro"/>
        <w:lang w:val="en-GB"/>
      </w:rPr>
      <w:t>0689 0157 3601</w:t>
    </w:r>
    <w:r>
      <w:rPr>
        <w:rFonts w:ascii="Adobe Caslon Pro" w:eastAsia="Adobe Gothic Std B" w:hAnsi="Adobe Caslon Pro"/>
        <w:lang w:val="en-GB"/>
      </w:rPr>
      <w:tab/>
    </w:r>
  </w:p>
  <w:p w14:paraId="5453463E" w14:textId="77777777" w:rsidR="0037293F" w:rsidRPr="005D63B4" w:rsidRDefault="0037293F" w:rsidP="005D63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8346" w14:textId="77777777" w:rsidR="004E3523" w:rsidRDefault="004E35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3F"/>
    <w:rsid w:val="000C173A"/>
    <w:rsid w:val="00253B2C"/>
    <w:rsid w:val="00345448"/>
    <w:rsid w:val="0037293F"/>
    <w:rsid w:val="003C259E"/>
    <w:rsid w:val="00425914"/>
    <w:rsid w:val="00465B68"/>
    <w:rsid w:val="0047179D"/>
    <w:rsid w:val="004E3523"/>
    <w:rsid w:val="00502B7B"/>
    <w:rsid w:val="00595903"/>
    <w:rsid w:val="005D63B4"/>
    <w:rsid w:val="00614C86"/>
    <w:rsid w:val="00754A26"/>
    <w:rsid w:val="00824CC4"/>
    <w:rsid w:val="008346FC"/>
    <w:rsid w:val="00852FF0"/>
    <w:rsid w:val="0093438E"/>
    <w:rsid w:val="00936590"/>
    <w:rsid w:val="00936C4C"/>
    <w:rsid w:val="00965149"/>
    <w:rsid w:val="009C6CD9"/>
    <w:rsid w:val="009E6752"/>
    <w:rsid w:val="00A16793"/>
    <w:rsid w:val="00AC3FFC"/>
    <w:rsid w:val="00B66DB5"/>
    <w:rsid w:val="00B92E3C"/>
    <w:rsid w:val="00BC5CF7"/>
    <w:rsid w:val="00BE1589"/>
    <w:rsid w:val="00C20BEA"/>
    <w:rsid w:val="00CD07AC"/>
    <w:rsid w:val="00D53B6C"/>
    <w:rsid w:val="00D6167E"/>
    <w:rsid w:val="00D63E81"/>
    <w:rsid w:val="00E16221"/>
    <w:rsid w:val="00EC4284"/>
    <w:rsid w:val="00F752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F9688"/>
  <w15:docId w15:val="{4C5D82BA-A65B-4640-992A-1F99E0C7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293F"/>
    <w:pPr>
      <w:tabs>
        <w:tab w:val="center" w:pos="4536"/>
        <w:tab w:val="right" w:pos="9072"/>
      </w:tabs>
      <w:spacing w:after="0" w:line="240" w:lineRule="auto"/>
    </w:pPr>
  </w:style>
  <w:style w:type="character" w:customStyle="1" w:styleId="En-tteCar">
    <w:name w:val="En-tête Car"/>
    <w:basedOn w:val="Policepardfaut"/>
    <w:link w:val="En-tte"/>
    <w:uiPriority w:val="99"/>
    <w:rsid w:val="0037293F"/>
  </w:style>
  <w:style w:type="paragraph" w:styleId="Pieddepage">
    <w:name w:val="footer"/>
    <w:basedOn w:val="Normal"/>
    <w:link w:val="PieddepageCar"/>
    <w:uiPriority w:val="99"/>
    <w:unhideWhenUsed/>
    <w:rsid w:val="003729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293F"/>
  </w:style>
  <w:style w:type="paragraph" w:styleId="Textedebulles">
    <w:name w:val="Balloon Text"/>
    <w:basedOn w:val="Normal"/>
    <w:link w:val="TextedebullesCar"/>
    <w:uiPriority w:val="99"/>
    <w:semiHidden/>
    <w:unhideWhenUsed/>
    <w:rsid w:val="003729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93F"/>
    <w:rPr>
      <w:rFonts w:ascii="Tahoma" w:hAnsi="Tahoma" w:cs="Tahoma"/>
      <w:sz w:val="16"/>
      <w:szCs w:val="16"/>
    </w:rPr>
  </w:style>
  <w:style w:type="table" w:styleId="Grilledutableau">
    <w:name w:val="Table Grid"/>
    <w:basedOn w:val="TableauNormal"/>
    <w:uiPriority w:val="59"/>
    <w:rsid w:val="00BC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16793"/>
    <w:pPr>
      <w:spacing w:after="0" w:line="240" w:lineRule="auto"/>
    </w:pPr>
  </w:style>
  <w:style w:type="character" w:styleId="Lienhypertexte">
    <w:name w:val="Hyperlink"/>
    <w:basedOn w:val="Policepardfaut"/>
    <w:uiPriority w:val="99"/>
    <w:unhideWhenUsed/>
    <w:rsid w:val="00852FF0"/>
    <w:rPr>
      <w:color w:val="0000FF" w:themeColor="hyperlink"/>
      <w:u w:val="single"/>
    </w:rPr>
  </w:style>
  <w:style w:type="character" w:styleId="Mentionnonrsolue">
    <w:name w:val="Unresolved Mention"/>
    <w:basedOn w:val="Policepardfaut"/>
    <w:uiPriority w:val="99"/>
    <w:semiHidden/>
    <w:unhideWhenUsed/>
    <w:rsid w:val="0093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889">
      <w:bodyDiv w:val="1"/>
      <w:marLeft w:val="0"/>
      <w:marRight w:val="0"/>
      <w:marTop w:val="0"/>
      <w:marBottom w:val="0"/>
      <w:divBdr>
        <w:top w:val="none" w:sz="0" w:space="0" w:color="auto"/>
        <w:left w:val="none" w:sz="0" w:space="0" w:color="auto"/>
        <w:bottom w:val="none" w:sz="0" w:space="0" w:color="auto"/>
        <w:right w:val="none" w:sz="0" w:space="0" w:color="auto"/>
      </w:divBdr>
    </w:div>
    <w:div w:id="1285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camanquepasdair.b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horevoets</dc:creator>
  <cp:lastModifiedBy>michael horevoets</cp:lastModifiedBy>
  <cp:revision>3</cp:revision>
  <dcterms:created xsi:type="dcterms:W3CDTF">2021-06-08T06:10:00Z</dcterms:created>
  <dcterms:modified xsi:type="dcterms:W3CDTF">2021-06-08T06:20:00Z</dcterms:modified>
</cp:coreProperties>
</file>